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7B0BCB">
        <w:rPr>
          <w:rFonts w:ascii="Bookman Old Style" w:hAnsi="Bookman Old Style"/>
          <w:b/>
          <w:sz w:val="28"/>
          <w:szCs w:val="28"/>
        </w:rPr>
        <w:t>11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7B0BCB">
        <w:rPr>
          <w:rFonts w:ascii="Microsoft JhengHei" w:eastAsia="Microsoft JhengHei" w:hAnsi="Microsoft JhengHei" w:cs="Microsoft JhengHei"/>
          <w:b/>
          <w:sz w:val="28"/>
          <w:szCs w:val="28"/>
        </w:rPr>
        <w:t>11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00</w:t>
      </w:r>
      <w:r w:rsidR="007B0BCB">
        <w:rPr>
          <w:rFonts w:ascii="Bookman Old Style" w:hAnsi="Bookman Old Style"/>
          <w:b/>
          <w:sz w:val="28"/>
          <w:szCs w:val="28"/>
        </w:rPr>
        <w:t>9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6D498A">
        <w:rPr>
          <w:rFonts w:ascii="Bookman Old Style" w:hAnsi="Bookman Old Style"/>
          <w:b/>
          <w:sz w:val="28"/>
          <w:szCs w:val="28"/>
        </w:rPr>
        <w:t xml:space="preserve">Educação, Cultura e </w:t>
      </w:r>
      <w:proofErr w:type="gramStart"/>
      <w:r w:rsidR="006D498A">
        <w:rPr>
          <w:rFonts w:ascii="Bookman Old Style" w:hAnsi="Bookman Old Style"/>
          <w:b/>
          <w:sz w:val="28"/>
          <w:szCs w:val="28"/>
        </w:rPr>
        <w:t>Esportes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3F5778" w:rsidRPr="008D7E62" w:rsidRDefault="007B0BCB" w:rsidP="003F57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Contratação da prestação de serviços de mão-de-obra</w:t>
      </w:r>
      <w:r w:rsidR="006D498A">
        <w:rPr>
          <w:rFonts w:ascii="Bookman Old Style" w:hAnsi="Bookman Old Style"/>
          <w:sz w:val="28"/>
          <w:szCs w:val="28"/>
        </w:rPr>
        <w:t xml:space="preserve"> para </w:t>
      </w:r>
      <w:bookmarkStart w:id="0" w:name="_GoBack"/>
      <w:bookmarkEnd w:id="0"/>
      <w:r w:rsidR="006D498A">
        <w:rPr>
          <w:rFonts w:ascii="Bookman Old Style" w:hAnsi="Bookman Old Style"/>
          <w:sz w:val="28"/>
          <w:szCs w:val="28"/>
        </w:rPr>
        <w:t>ampliação do espaço físico do CEMIR – Centro de Ensino Municipal de Irati, com área construída de 67,20 m2, na Sede de Irati/SC.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157D6F"/>
    <w:rsid w:val="00164B32"/>
    <w:rsid w:val="003F5778"/>
    <w:rsid w:val="004540B3"/>
    <w:rsid w:val="006D498A"/>
    <w:rsid w:val="007B0BCB"/>
    <w:rsid w:val="008D7E62"/>
    <w:rsid w:val="009034B9"/>
    <w:rsid w:val="00A01B17"/>
    <w:rsid w:val="00A150A3"/>
    <w:rsid w:val="00B8302D"/>
    <w:rsid w:val="00D97DE3"/>
    <w:rsid w:val="00DD4857"/>
    <w:rsid w:val="00E62759"/>
    <w:rsid w:val="00E64D70"/>
    <w:rsid w:val="00E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2022-01-25T10:12:00Z</cp:lastPrinted>
  <dcterms:created xsi:type="dcterms:W3CDTF">2022-01-25T10:59:00Z</dcterms:created>
  <dcterms:modified xsi:type="dcterms:W3CDTF">2022-01-25T19:13:00Z</dcterms:modified>
</cp:coreProperties>
</file>