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87" w:rsidRDefault="00496387" w:rsidP="0049638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496387" w:rsidRDefault="00496387" w:rsidP="0049638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496387" w:rsidRDefault="00496387" w:rsidP="0049638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496387" w:rsidRDefault="00496387" w:rsidP="0049638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496387" w:rsidRDefault="00496387" w:rsidP="004963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387" w:rsidRDefault="00496387" w:rsidP="00496387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MOTORISTA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5Kw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">
                <v:textbox>
                  <w:txbxContent>
                    <w:p w:rsidR="00496387" w:rsidRDefault="00496387" w:rsidP="00496387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MOTORISTA</w:t>
                      </w:r>
                    </w:p>
                  </w:txbxContent>
                </v:textbox>
              </v:rect>
            </w:pict>
          </mc:Fallback>
        </mc:AlternateContent>
      </w:r>
    </w:p>
    <w:p w:rsidR="00496387" w:rsidRDefault="00496387" w:rsidP="0049638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6387" w:rsidRDefault="00496387" w:rsidP="0049638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6387" w:rsidRDefault="00496387" w:rsidP="0049638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6387" w:rsidRDefault="00496387" w:rsidP="0049638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6387" w:rsidRDefault="00496387" w:rsidP="0049638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496387" w:rsidRDefault="00496387" w:rsidP="0049638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496387" w:rsidRDefault="00496387" w:rsidP="0049638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496387" w:rsidRDefault="00496387" w:rsidP="0049638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496387" w:rsidRDefault="00496387" w:rsidP="0049638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496387" w:rsidRDefault="00496387" w:rsidP="0049638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496387" w:rsidRDefault="00496387" w:rsidP="0049638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496387" w:rsidRDefault="00496387" w:rsidP="0049638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496387" w:rsidRDefault="00496387" w:rsidP="0049638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496387" w:rsidRDefault="00496387" w:rsidP="0049638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496387" w:rsidRDefault="00496387" w:rsidP="0049638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496387" w:rsidRDefault="00496387" w:rsidP="0049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01)</w:t>
      </w:r>
      <w:proofErr w:type="gramEnd"/>
      <w:r>
        <w:rPr>
          <w:rFonts w:ascii="Times New Roman" w:hAnsi="Times New Roman"/>
          <w:sz w:val="24"/>
          <w:szCs w:val="24"/>
        </w:rPr>
        <w:t xml:space="preserve"> Dadas as sentenças: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1-Há papéis jogados na sala.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2-Houve manifestações em toda a cidade.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3-Ventava muito naquela tarde.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frases acima: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Todas são orações sem sujeito.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2 oração sem sujeito.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Nas frases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1 sujeito oculto.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Na frase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o sujeito é simples, nas demais indeterminado.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2 as orações são sem sujeito e na 3 o sujeito é indeterminado.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02)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as sentenças corretamente: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I-A porta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..............fechada.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II-Marina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.............chateada.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III-As</w:t>
      </w:r>
      <w:proofErr w:type="spellEnd"/>
      <w:r>
        <w:rPr>
          <w:rFonts w:ascii="Times New Roman" w:hAnsi="Times New Roman"/>
          <w:sz w:val="24"/>
          <w:szCs w:val="24"/>
        </w:rPr>
        <w:t xml:space="preserve"> coisas </w:t>
      </w:r>
      <w:proofErr w:type="gramStart"/>
      <w:r>
        <w:rPr>
          <w:rFonts w:ascii="Times New Roman" w:hAnsi="Times New Roman"/>
          <w:sz w:val="24"/>
          <w:szCs w:val="24"/>
        </w:rPr>
        <w:t>estavam ...</w:t>
      </w:r>
      <w:proofErr w:type="gramEnd"/>
      <w:r>
        <w:rPr>
          <w:rFonts w:ascii="Times New Roman" w:hAnsi="Times New Roman"/>
          <w:sz w:val="24"/>
          <w:szCs w:val="24"/>
        </w:rPr>
        <w:t>............escondidas sob o armário.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Temos, respectivamente: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meia – meia - meio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meio –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meio - meio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meia – meio - meia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meio – meia - meia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meia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– meia - meia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03)</w:t>
      </w:r>
      <w:proofErr w:type="gramEnd"/>
      <w:r>
        <w:rPr>
          <w:rFonts w:ascii="Times New Roman" w:hAnsi="Times New Roman"/>
          <w:sz w:val="24"/>
          <w:szCs w:val="24"/>
        </w:rPr>
        <w:t>Uma das orações faz uso incorreto do À e/ou HÁ. Marque-a: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Há mais de meia hora ela espera pelo trem.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Mamãe abriu o armário à procura de uma foto antiga.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Daqui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pouco retornaremos para casa.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Perguntou às colegas o que havia acontecido.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Vovó usava um lenço que guardava com carinho há muitos anos.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04)</w:t>
      </w:r>
      <w:proofErr w:type="gramEnd"/>
      <w:r>
        <w:rPr>
          <w:rFonts w:ascii="Times New Roman" w:hAnsi="Times New Roman"/>
          <w:sz w:val="24"/>
          <w:szCs w:val="24"/>
        </w:rPr>
        <w:t xml:space="preserve"> Quanto ao emprego dos porquês a opção que se encontra incorreta é: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Você fugiu, por quê?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Não sabemos o porquê de sua desistência.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Faltou ao trabalho porque estava gripado.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 vocês, porque saíram?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Por que vocês não foram ao encontro?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05)</w:t>
      </w:r>
      <w:proofErr w:type="gramEnd"/>
      <w:r>
        <w:rPr>
          <w:rFonts w:ascii="Times New Roman" w:hAnsi="Times New Roman"/>
          <w:sz w:val="24"/>
          <w:szCs w:val="24"/>
        </w:rPr>
        <w:t xml:space="preserve"> Em uma das orações a seguir um dos vocábulos está grafado incorretamente. Aponte-a: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Estava ansiosa esperando o resultado do concurso.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menino ficou entretido com o jogo.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Tomara que ele </w:t>
      </w:r>
      <w:proofErr w:type="spellStart"/>
      <w:r>
        <w:rPr>
          <w:rFonts w:ascii="Times New Roman" w:hAnsi="Times New Roman"/>
          <w:sz w:val="24"/>
          <w:szCs w:val="24"/>
        </w:rPr>
        <w:t>seje</w:t>
      </w:r>
      <w:proofErr w:type="spellEnd"/>
      <w:r>
        <w:rPr>
          <w:rFonts w:ascii="Times New Roman" w:hAnsi="Times New Roman"/>
          <w:sz w:val="24"/>
          <w:szCs w:val="24"/>
        </w:rPr>
        <w:t xml:space="preserve"> escolhido.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 certeza foi a melhor escolha.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Na minha rua tem uma casa geminada.</w:t>
      </w:r>
    </w:p>
    <w:p w:rsidR="00496387" w:rsidRDefault="00496387" w:rsidP="0049638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Matemática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Gustavo pediu ao seu pai um empréstimo de R$ 12.000,00 que seria devolvido em 4 meses. Se a taxa de juro combinada foi de 2% e a modalidade foi de juro simples, quanto Gustavo devolveria?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R$ 12.240,00.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R$ 12.346,00.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R$ 12.678,00.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R$ 12.960,00.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R$ </w:t>
      </w:r>
      <w:proofErr w:type="gramStart"/>
      <w:r>
        <w:rPr>
          <w:rFonts w:ascii="Times New Roman" w:hAnsi="Times New Roman" w:cs="Times New Roman"/>
          <w:sz w:val="24"/>
          <w:szCs w:val="24"/>
        </w:rPr>
        <w:t>13,</w:t>
      </w:r>
      <w:proofErr w:type="gramEnd"/>
      <w:r>
        <w:rPr>
          <w:rFonts w:ascii="Times New Roman" w:hAnsi="Times New Roman" w:cs="Times New Roman"/>
          <w:sz w:val="24"/>
          <w:szCs w:val="24"/>
        </w:rPr>
        <w:t>124,00.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Para a construção de um muro 3 pedreiros levaram 25 dias para conclui-lo. Se este mesmo muro tivesse sido construído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pedreiro, quantos dias teriam levados para construir. (Levar em consideração que o ritmo de trabalho dos pedreiros seria o mesmo)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13 dias.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14 dias.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15 dias.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16 dias.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20 dias.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Leonardo começa a trabalhar as 7:30h e para as 11:48h na parte da manhã, na parte da tarde começa às 13:30h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18:00h de segundas a sexta-feira.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horas Leonardo trabalha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semana?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38h.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44h.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42:30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46h.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53:20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expressão </w:t>
      </w:r>
      <m:oMath>
        <m:r>
          <w:rPr>
            <w:rFonts w:ascii="Cambria Math" w:hAnsi="Cambria Math" w:cs="Times New Roman"/>
            <w:sz w:val="24"/>
            <w:szCs w:val="24"/>
          </w:rPr>
          <m:t>12,5L</m:t>
        </m:r>
      </m:oMath>
      <w:r>
        <w:rPr>
          <w:rFonts w:ascii="Times New Roman" w:hAnsi="Times New Roman" w:cs="Times New Roman"/>
          <w:sz w:val="24"/>
          <w:szCs w:val="24"/>
        </w:rPr>
        <w:t xml:space="preserve"> representa a quantidade de quilômetros que um certo carro pode percorrer  com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 xml:space="preserve"> litros de gasolina. Se a capacidade do tanque desse carro é de 48 litros e foram gastos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do tanque em uma viagem. Quantos quilômetros teve essa viagem?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285,5 km.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231,5 km.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375 km.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412 km.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276km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6387" w:rsidRDefault="00496387" w:rsidP="0049638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96387" w:rsidRDefault="00496387" w:rsidP="00496387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proofErr w:type="gramEnd"/>
      <w:r>
        <w:rPr>
          <w:rFonts w:ascii="Times New Roman" w:hAnsi="Times New Roman"/>
          <w:sz w:val="24"/>
          <w:szCs w:val="24"/>
        </w:rPr>
        <w:t xml:space="preserve"> Em relação aos números racionais temos algumas afirmações a seguir:</w:t>
      </w:r>
    </w:p>
    <w:p w:rsidR="00496387" w:rsidRDefault="00496387" w:rsidP="00496387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números racionais só podem ser positivos.</w:t>
      </w:r>
    </w:p>
    <w:p w:rsidR="00496387" w:rsidRDefault="00496387" w:rsidP="00496387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-8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um número racional .</w:t>
      </w:r>
    </w:p>
    <w:p w:rsidR="00496387" w:rsidRDefault="00496387" w:rsidP="00496387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0,181818 é um número racional.</w:t>
      </w:r>
    </w:p>
    <w:p w:rsidR="00496387" w:rsidRDefault="0026047F" w:rsidP="00496387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96387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="00496387"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 w:rsidR="00496387">
        <w:rPr>
          <w:rFonts w:ascii="Times New Roman" w:eastAsiaTheme="minorEastAsia" w:hAnsi="Times New Roman"/>
          <w:sz w:val="24"/>
          <w:szCs w:val="24"/>
        </w:rPr>
        <w:t xml:space="preserve"> um número racional.</w:t>
      </w:r>
    </w:p>
    <w:p w:rsidR="00496387" w:rsidRDefault="00496387" w:rsidP="00496387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1,99999 = 2</w:t>
      </w:r>
    </w:p>
    <w:p w:rsidR="00496387" w:rsidRDefault="00496387" w:rsidP="00496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Dentre as afirmações qual ou quais são </w:t>
      </w:r>
      <w:proofErr w:type="gramStart"/>
      <w:r>
        <w:rPr>
          <w:rFonts w:ascii="Times New Roman" w:hAnsi="Times New Roman"/>
          <w:sz w:val="24"/>
          <w:szCs w:val="24"/>
        </w:rPr>
        <w:t>verdadeira</w:t>
      </w:r>
      <w:proofErr w:type="gramEnd"/>
      <w:r>
        <w:rPr>
          <w:rFonts w:ascii="Times New Roman" w:hAnsi="Times New Roman"/>
          <w:sz w:val="24"/>
          <w:szCs w:val="24"/>
        </w:rPr>
        <w:t>(s)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496387" w:rsidTr="00496387">
        <w:trPr>
          <w:trHeight w:val="96"/>
        </w:trPr>
        <w:tc>
          <w:tcPr>
            <w:tcW w:w="9783" w:type="dxa"/>
          </w:tcPr>
          <w:p w:rsidR="00496387" w:rsidRDefault="0049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96387" w:rsidRDefault="00496387" w:rsidP="00496387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6387" w:rsidRDefault="00496387" w:rsidP="004963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6387" w:rsidRDefault="00496387" w:rsidP="004963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6387" w:rsidRDefault="00496387" w:rsidP="0049638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496387" w:rsidRDefault="00496387" w:rsidP="004963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6387" w:rsidRPr="00496387" w:rsidRDefault="00496387" w:rsidP="004963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1 - </w:t>
      </w:r>
      <w:proofErr w:type="gramStart"/>
      <w:r w:rsidRPr="00496387">
        <w:rPr>
          <w:rFonts w:ascii="Times New Roman" w:hAnsi="Times New Roman"/>
          <w:color w:val="222222"/>
          <w:sz w:val="24"/>
          <w:szCs w:val="24"/>
        </w:rPr>
        <w:t>É</w:t>
      </w:r>
      <w:proofErr w:type="gramEnd"/>
      <w:r w:rsidRPr="00496387">
        <w:rPr>
          <w:rFonts w:ascii="Times New Roman" w:hAnsi="Times New Roman"/>
          <w:color w:val="222222"/>
          <w:sz w:val="24"/>
          <w:szCs w:val="24"/>
        </w:rPr>
        <w:t xml:space="preserve"> sabido que toda a legislação referente ao trânsito no Brasil está contida no Código de Trânsito Brasileiro (CTB). Assinale a alternativa que expressa o(s) objetivo(s) principal (ais) deste código.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Segurança do trânsito.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Respeito pela vida.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c) Defesa e preservação do meio ambiente. </w:t>
      </w:r>
    </w:p>
    <w:p w:rsidR="00496387" w:rsidRPr="0026047F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47F">
        <w:rPr>
          <w:rFonts w:ascii="Times New Roman" w:hAnsi="Times New Roman"/>
          <w:sz w:val="24"/>
          <w:szCs w:val="24"/>
        </w:rPr>
        <w:t xml:space="preserve">d) </w:t>
      </w:r>
      <w:r w:rsidR="00FC19BC" w:rsidRPr="0026047F">
        <w:rPr>
          <w:rFonts w:ascii="Times New Roman" w:hAnsi="Times New Roman"/>
          <w:sz w:val="24"/>
          <w:szCs w:val="24"/>
        </w:rPr>
        <w:t>T</w:t>
      </w:r>
      <w:r w:rsidRPr="0026047F">
        <w:rPr>
          <w:rFonts w:ascii="Times New Roman" w:hAnsi="Times New Roman"/>
          <w:sz w:val="24"/>
          <w:szCs w:val="24"/>
        </w:rPr>
        <w:t xml:space="preserve">odas as alternativas acima estão corretas. </w:t>
      </w:r>
    </w:p>
    <w:p w:rsidR="00496387" w:rsidRPr="00496387" w:rsidRDefault="00FC19BC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e) S</w:t>
      </w:r>
      <w:r w:rsidR="00496387" w:rsidRPr="00496387">
        <w:rPr>
          <w:rFonts w:ascii="Times New Roman" w:hAnsi="Times New Roman"/>
          <w:color w:val="222222"/>
          <w:sz w:val="24"/>
          <w:szCs w:val="24"/>
        </w:rPr>
        <w:t>omente as alternativas a e b estão corretas.</w:t>
      </w:r>
      <w:r w:rsidR="00496387">
        <w:rPr>
          <w:rFonts w:ascii="Times New Roman" w:hAnsi="Times New Roman"/>
          <w:color w:val="222222"/>
          <w:sz w:val="24"/>
          <w:szCs w:val="24"/>
        </w:rPr>
        <w:br/>
      </w:r>
      <w:r w:rsidR="00496387">
        <w:rPr>
          <w:rFonts w:ascii="Times New Roman" w:hAnsi="Times New Roman"/>
          <w:color w:val="222222"/>
          <w:sz w:val="24"/>
          <w:szCs w:val="24"/>
        </w:rPr>
        <w:br/>
        <w:t>1</w:t>
      </w:r>
      <w:r w:rsidR="00496387" w:rsidRPr="00496387">
        <w:rPr>
          <w:rFonts w:ascii="Times New Roman" w:hAnsi="Times New Roman"/>
          <w:color w:val="222222"/>
          <w:sz w:val="24"/>
          <w:szCs w:val="24"/>
        </w:rPr>
        <w:t xml:space="preserve">2 - Indique a alternativa que apresenta um procedimento que não faz parte das técnicas de primeiros socorros em caso de acidente com motociclistas.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color w:val="222222"/>
          <w:sz w:val="24"/>
          <w:szCs w:val="24"/>
        </w:rPr>
        <w:t>a) A primeira coisa a fazer é retirar o capacete da vítima imediatamente para verificar se há lesão cervical.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Em se tratando de fratura exposta, procurar fazer um curativo protetor sobre o ferimento com gaze ou pano limpo.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c) Havendo entorses, luxações e outros casos onde haja dúvidas deve-se sempre tratar como se fosse uma fratura.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d) Tratando-se somente de uma hemorragia nasal, deve-se apenas sentar a vítima em local fresco e afrouxar suas roupas.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>e) No caso de desmaio, deve-se procurar deitar a vítima de costas em local ventilado.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3 - Não é característica do motorista defensivo: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Utilizar constantemente as técnicas de direção defensiva e pilotagem defensiva.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Conhecimento das leis e normas de circulação.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color w:val="222222"/>
          <w:sz w:val="24"/>
          <w:szCs w:val="24"/>
        </w:rPr>
        <w:t>c) Ignorar as técnicas de direção defensiva, pois conta com a sorte quando transita</w:t>
      </w:r>
      <w:r w:rsidRPr="00496387">
        <w:rPr>
          <w:rFonts w:ascii="Times New Roman" w:hAnsi="Times New Roman"/>
          <w:color w:val="222222"/>
          <w:sz w:val="24"/>
          <w:szCs w:val="24"/>
          <w:highlight w:val="yellow"/>
        </w:rPr>
        <w:t>.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d) Ficar atento às regras básicas de segurança.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>e) Conhecer seu veículo para reagir de modo correto frente às situações adversas.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4 - Conforme o disposto no artigo 90 do Código de Transito Brasileiro (CTB) em que circunstâncias as penalidades das infrações de sinalização não serão aplicadas aos condutores?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Se ela estiver onde for facilmente visível.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color w:val="222222"/>
          <w:sz w:val="24"/>
          <w:szCs w:val="24"/>
        </w:rPr>
        <w:t>b) Se ela for inexistente ou deficiente.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c) Se for a uma distância compatível com a segurança.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d) Se estiver legível.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e) Se estiver correta. Isto é; dentro das especificações do Código de transito Brasileiro (CTB) 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5 - Assinale a alternativa que indique infrações gravíssimas que são multiplicadas por </w:t>
      </w:r>
      <w:proofErr w:type="gramStart"/>
      <w:r w:rsidRPr="00496387">
        <w:rPr>
          <w:rFonts w:ascii="Times New Roman" w:hAnsi="Times New Roman"/>
          <w:color w:val="222222"/>
          <w:sz w:val="24"/>
          <w:szCs w:val="24"/>
        </w:rPr>
        <w:t>3</w:t>
      </w:r>
      <w:proofErr w:type="gramEnd"/>
      <w:r w:rsidRPr="00496387">
        <w:rPr>
          <w:rFonts w:ascii="Times New Roman" w:hAnsi="Times New Roman"/>
          <w:color w:val="222222"/>
          <w:sz w:val="24"/>
          <w:szCs w:val="24"/>
        </w:rPr>
        <w:t xml:space="preserve"> (três). (As infrações estão separadas por ponto e vírgula).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Conduzir com calçado impróprio; Conduzir sem ser habilitado.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Seguir veículo de urgência; Ameaçar pedestres ou veículos que cruzem a via.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lastRenderedPageBreak/>
        <w:t xml:space="preserve">c) Se disputar corrida (competição) em via pública; Efetuar retorno em Pontes e aclives.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sz w:val="24"/>
          <w:szCs w:val="24"/>
        </w:rPr>
        <w:t>d) Transitar com veículos nos acostamentos; Conduzir veículo sem ser habilitado. </w:t>
      </w:r>
      <w:r w:rsidRPr="00496387">
        <w:rPr>
          <w:rFonts w:ascii="Times New Roman" w:hAnsi="Times New Roman"/>
          <w:color w:val="222222"/>
          <w:sz w:val="24"/>
          <w:szCs w:val="24"/>
        </w:rPr>
        <w:br/>
        <w:t xml:space="preserve">e) Efetuar retorno e conversão prejudicando a livre circulação ou a segurança; Transitar na contramão, em vias de sentido único. </w:t>
      </w:r>
      <w:r w:rsidRPr="00496387">
        <w:rPr>
          <w:rFonts w:ascii="Times New Roman" w:hAnsi="Times New Roman"/>
          <w:color w:val="222222"/>
          <w:sz w:val="24"/>
          <w:szCs w:val="24"/>
        </w:rPr>
        <w:br/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6 - Assinale as alternativas que contenham veículos automotores em que é obrigatório o uso de extintor.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Caminhão-trator, veículos de passeio e ônibus.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Micro-ônibus, caminhão e veículos de passeio.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color w:val="222222"/>
          <w:sz w:val="24"/>
          <w:szCs w:val="24"/>
        </w:rPr>
        <w:t>c) Veículos destinados a transporte de inflamáveis e veículos destinados ao transporte coletivo de passageiros.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d) Veículos destinados ao transporte coletivo de passageiros, caminhão e veículos de passeio.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>e) Veículos de passeio, mi</w:t>
      </w:r>
      <w:r>
        <w:rPr>
          <w:rFonts w:ascii="Times New Roman" w:hAnsi="Times New Roman"/>
          <w:color w:val="222222"/>
          <w:sz w:val="24"/>
          <w:szCs w:val="24"/>
        </w:rPr>
        <w:t>cro-ônibus, ônibus e caminhão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7 – Referindo-se ao Código de Transito Brasileiro (CTB), indique a alternativa que contempla valores fundamentais que devem ser cultivados pelos cidadãos, inclusive condutores e pedestres, objetivando promover o respeito e a cidadania no trânsito e na sociedade.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Simplicidade, bom senso e paciência.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color w:val="222222"/>
          <w:sz w:val="24"/>
          <w:szCs w:val="24"/>
        </w:rPr>
        <w:t>b) Equilíbrio, respeito e empatia</w:t>
      </w:r>
      <w:r w:rsidRPr="0026047F">
        <w:rPr>
          <w:rFonts w:ascii="Times New Roman" w:hAnsi="Times New Roman"/>
          <w:color w:val="222222"/>
          <w:sz w:val="24"/>
          <w:szCs w:val="24"/>
          <w:highlight w:val="yellow"/>
        </w:rPr>
        <w:t>.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c) Humildade, simpatia e paciência.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d) Educação, arrogância e persistência.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>e) Igualdade, deslealdade e empatia.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8 – A fim de realizar uma condução econômica e segura, é necessário manter o veículo em perfeito estado de conservação e funcionamento (denominada verificação periódica ou manutenção preventiva). Assinale a alternativa que não se encaixa nesse contexto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Verificar os faróis, vazamentos e placas.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Inspecionar cinto de segurança, documentos e níveis de água e </w:t>
      </w:r>
      <w:proofErr w:type="gramStart"/>
      <w:r w:rsidRPr="00496387">
        <w:rPr>
          <w:rFonts w:ascii="Times New Roman" w:hAnsi="Times New Roman"/>
          <w:color w:val="222222"/>
          <w:sz w:val="24"/>
          <w:szCs w:val="24"/>
        </w:rPr>
        <w:t>óleo</w:t>
      </w:r>
      <w:proofErr w:type="gramEnd"/>
      <w:r w:rsidRPr="0049638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color w:val="222222"/>
          <w:sz w:val="24"/>
          <w:szCs w:val="24"/>
        </w:rPr>
        <w:t>c) Transitar sempre a 50 km/h, independente do local. Além de economizar combustível, o condutor consegue ficar atento e evitar acidentes a tempo.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d) Verificar o estado dos pneus, amortecedores e presença dos itens obrigatórios.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>e) Conferir a parte elétrica não portar objetos soltos dentro do veículo.</w:t>
      </w:r>
      <w:proofErr w:type="gramStart"/>
      <w:r w:rsidRPr="00496387">
        <w:rPr>
          <w:rFonts w:ascii="Times New Roman" w:hAnsi="Times New Roman"/>
          <w:color w:val="222222"/>
          <w:sz w:val="24"/>
          <w:szCs w:val="24"/>
        </w:rPr>
        <w:br/>
      </w:r>
      <w:proofErr w:type="gramEnd"/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9 - Um dos elementos necessários e imprescindíveis ao bom motorista é a </w:t>
      </w:r>
      <w:r w:rsidRPr="00496387">
        <w:rPr>
          <w:rFonts w:ascii="Times New Roman" w:hAnsi="Times New Roman"/>
          <w:b/>
          <w:color w:val="222222"/>
          <w:sz w:val="24"/>
          <w:szCs w:val="24"/>
        </w:rPr>
        <w:t xml:space="preserve">atenção difusa 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que significa: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Observar o que acontece a frente e a direita do seu veículo.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Observar enquanto </w:t>
      </w:r>
      <w:proofErr w:type="gramStart"/>
      <w:r w:rsidRPr="00496387">
        <w:rPr>
          <w:rFonts w:ascii="Times New Roman" w:hAnsi="Times New Roman"/>
          <w:color w:val="222222"/>
          <w:sz w:val="24"/>
          <w:szCs w:val="24"/>
        </w:rPr>
        <w:t>conduz</w:t>
      </w:r>
      <w:proofErr w:type="gramEnd"/>
      <w:r w:rsidRPr="00496387">
        <w:rPr>
          <w:rFonts w:ascii="Times New Roman" w:hAnsi="Times New Roman"/>
          <w:color w:val="222222"/>
          <w:sz w:val="24"/>
          <w:szCs w:val="24"/>
        </w:rPr>
        <w:t xml:space="preserve"> a frente e os dois lados do veículo.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c) Observar a frente e nos espelhos retrovisores.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6047F">
        <w:rPr>
          <w:rFonts w:ascii="Times New Roman" w:hAnsi="Times New Roman"/>
          <w:color w:val="222222"/>
          <w:sz w:val="24"/>
          <w:szCs w:val="24"/>
        </w:rPr>
        <w:t>d) Observar a frente, direita, esquerda e atrás do veículo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>e) Esta atitude é caracterizada por verificar somente os documentos obrigatórios quando estiver conduzindo o veículo.</w:t>
      </w:r>
      <w:r w:rsidRPr="00496387">
        <w:rPr>
          <w:rFonts w:ascii="Times New Roman" w:hAnsi="Times New Roman"/>
          <w:color w:val="222222"/>
          <w:sz w:val="24"/>
          <w:szCs w:val="24"/>
        </w:rPr>
        <w:br/>
      </w:r>
      <w:r w:rsidRPr="00496387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t>2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0 - De acordo com o Código de Trânsito Brasileiro (CTB) é muito comum em acidentes, ocorrer o famoso </w:t>
      </w:r>
      <w:r w:rsidRPr="00496387">
        <w:rPr>
          <w:rFonts w:ascii="Times New Roman" w:hAnsi="Times New Roman"/>
          <w:b/>
          <w:color w:val="222222"/>
          <w:sz w:val="24"/>
          <w:szCs w:val="24"/>
        </w:rPr>
        <w:t>estado de choque</w:t>
      </w:r>
      <w:r w:rsidRPr="00496387">
        <w:rPr>
          <w:rFonts w:ascii="Times New Roman" w:hAnsi="Times New Roman"/>
          <w:color w:val="222222"/>
          <w:sz w:val="24"/>
          <w:szCs w:val="24"/>
        </w:rPr>
        <w:t xml:space="preserve"> ocasionado por diversos fatores. Qual das alternativas abaixo apresenta um procedimento que não poderá ser utilizado na vítima nesta circunstância: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a) Mantê-lo agasalhado e protegido.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b) Tentar eliminar ou controlar a causa do choque.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lastRenderedPageBreak/>
        <w:t xml:space="preserve">c) Em caso de sangramento (boca ou nariz) coloca-lo na posição lateral de segurança.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96387">
        <w:rPr>
          <w:rFonts w:ascii="Times New Roman" w:hAnsi="Times New Roman"/>
          <w:color w:val="222222"/>
          <w:sz w:val="24"/>
          <w:szCs w:val="24"/>
        </w:rPr>
        <w:t xml:space="preserve">d) Afrouxar as vestes do acidentado para facilitar a circulação. 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0" w:name="_GoBack"/>
      <w:bookmarkEnd w:id="0"/>
      <w:r w:rsidRPr="0026047F">
        <w:rPr>
          <w:rFonts w:ascii="Times New Roman" w:hAnsi="Times New Roman"/>
          <w:color w:val="222222"/>
          <w:sz w:val="24"/>
          <w:szCs w:val="24"/>
        </w:rPr>
        <w:t>e) Fazê-la ingerir bastante líquido para manter-se hidratada até chegar à assistência adequada.</w:t>
      </w:r>
    </w:p>
    <w:p w:rsidR="00496387" w:rsidRPr="00496387" w:rsidRDefault="00496387" w:rsidP="00496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96387" w:rsidRPr="00496387" w:rsidRDefault="00496387" w:rsidP="004963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6387" w:rsidRPr="00496387" w:rsidRDefault="00496387" w:rsidP="004963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96387" w:rsidRPr="00496387" w:rsidSect="00496387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2B0"/>
    <w:multiLevelType w:val="hybridMultilevel"/>
    <w:tmpl w:val="798C55F4"/>
    <w:lvl w:ilvl="0" w:tplc="78E202C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5CC"/>
    <w:multiLevelType w:val="hybridMultilevel"/>
    <w:tmpl w:val="4E1033BA"/>
    <w:lvl w:ilvl="0" w:tplc="0CE03450">
      <w:start w:val="1"/>
      <w:numFmt w:val="upperLetter"/>
      <w:lvlText w:val="%1)"/>
      <w:lvlJc w:val="left"/>
      <w:pPr>
        <w:ind w:left="720" w:hanging="360"/>
      </w:pPr>
      <w:rPr>
        <w:rFonts w:cstheme="minorBidi"/>
        <w:color w:val="40404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6456"/>
    <w:multiLevelType w:val="hybridMultilevel"/>
    <w:tmpl w:val="8CDC5468"/>
    <w:lvl w:ilvl="0" w:tplc="94FAD55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57F1"/>
    <w:multiLevelType w:val="hybridMultilevel"/>
    <w:tmpl w:val="407C4E08"/>
    <w:lvl w:ilvl="0" w:tplc="4B66F7B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1C3"/>
    <w:multiLevelType w:val="hybridMultilevel"/>
    <w:tmpl w:val="15F6F036"/>
    <w:lvl w:ilvl="0" w:tplc="A51E235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4F5C"/>
    <w:multiLevelType w:val="hybridMultilevel"/>
    <w:tmpl w:val="CA082FE4"/>
    <w:lvl w:ilvl="0" w:tplc="593A69DE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77432"/>
    <w:multiLevelType w:val="hybridMultilevel"/>
    <w:tmpl w:val="8BD00BB4"/>
    <w:lvl w:ilvl="0" w:tplc="FEACA640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D4A"/>
    <w:multiLevelType w:val="hybridMultilevel"/>
    <w:tmpl w:val="F1F861E0"/>
    <w:lvl w:ilvl="0" w:tplc="123A81A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A48FE"/>
    <w:multiLevelType w:val="hybridMultilevel"/>
    <w:tmpl w:val="20F6EF98"/>
    <w:lvl w:ilvl="0" w:tplc="73A4DC7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9160A"/>
    <w:multiLevelType w:val="hybridMultilevel"/>
    <w:tmpl w:val="3A3ED314"/>
    <w:lvl w:ilvl="0" w:tplc="7D628CFC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742"/>
    <w:multiLevelType w:val="hybridMultilevel"/>
    <w:tmpl w:val="C79E888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87"/>
    <w:rsid w:val="0026047F"/>
    <w:rsid w:val="00496387"/>
    <w:rsid w:val="00BD4C71"/>
    <w:rsid w:val="00E75B39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8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6387"/>
    <w:rPr>
      <w:color w:val="0000FF"/>
      <w:u w:val="single"/>
    </w:rPr>
  </w:style>
  <w:style w:type="paragraph" w:styleId="SemEspaamento">
    <w:name w:val="No Spacing"/>
    <w:uiPriority w:val="1"/>
    <w:qFormat/>
    <w:rsid w:val="00496387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96387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96387"/>
    <w:pPr>
      <w:ind w:left="720"/>
      <w:contextualSpacing/>
    </w:pPr>
  </w:style>
  <w:style w:type="table" w:styleId="Tabelacomgrade">
    <w:name w:val="Table Grid"/>
    <w:basedOn w:val="Tabelanormal"/>
    <w:uiPriority w:val="59"/>
    <w:rsid w:val="004963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963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3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8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6387"/>
    <w:rPr>
      <w:color w:val="0000FF"/>
      <w:u w:val="single"/>
    </w:rPr>
  </w:style>
  <w:style w:type="paragraph" w:styleId="SemEspaamento">
    <w:name w:val="No Spacing"/>
    <w:uiPriority w:val="1"/>
    <w:qFormat/>
    <w:rsid w:val="00496387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96387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96387"/>
    <w:pPr>
      <w:ind w:left="720"/>
      <w:contextualSpacing/>
    </w:pPr>
  </w:style>
  <w:style w:type="table" w:styleId="Tabelacomgrade">
    <w:name w:val="Table Grid"/>
    <w:basedOn w:val="Tabelanormal"/>
    <w:uiPriority w:val="59"/>
    <w:rsid w:val="004963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963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3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2019-01-23T21:58:00Z</dcterms:created>
  <dcterms:modified xsi:type="dcterms:W3CDTF">2019-01-23T21:58:00Z</dcterms:modified>
</cp:coreProperties>
</file>